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613"/>
        <w:tblW w:w="15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7"/>
        <w:gridCol w:w="5825"/>
        <w:gridCol w:w="4173"/>
      </w:tblGrid>
      <w:tr w:rsidR="00FA49DD" w:rsidTr="009F2D12">
        <w:trPr>
          <w:trHeight w:val="258"/>
        </w:trPr>
        <w:tc>
          <w:tcPr>
            <w:tcW w:w="5607" w:type="dxa"/>
          </w:tcPr>
          <w:p w:rsidR="00FA49DD" w:rsidRDefault="00FA49DD" w:rsidP="009F2D12">
            <w:pPr>
              <w:jc w:val="center"/>
            </w:pPr>
            <w:r>
              <w:t>EXPERIENCES &amp; OUTCOMES</w:t>
            </w:r>
          </w:p>
        </w:tc>
        <w:tc>
          <w:tcPr>
            <w:tcW w:w="5825" w:type="dxa"/>
            <w:vAlign w:val="center"/>
          </w:tcPr>
          <w:p w:rsidR="00FA49DD" w:rsidRDefault="00FA49DD" w:rsidP="009F2D12">
            <w:pPr>
              <w:jc w:val="center"/>
            </w:pPr>
            <w:r>
              <w:t>SUCCESS CRITERIA</w:t>
            </w:r>
          </w:p>
        </w:tc>
        <w:tc>
          <w:tcPr>
            <w:tcW w:w="4173" w:type="dxa"/>
            <w:vAlign w:val="bottom"/>
          </w:tcPr>
          <w:p w:rsidR="00FA49DD" w:rsidRDefault="00FA49DD" w:rsidP="009F2D12">
            <w:pPr>
              <w:jc w:val="center"/>
            </w:pPr>
            <w:r>
              <w:t>SOCIAL TASK</w:t>
            </w:r>
          </w:p>
        </w:tc>
      </w:tr>
      <w:tr w:rsidR="00FA49DD" w:rsidTr="009F2D12">
        <w:trPr>
          <w:trHeight w:val="3140"/>
        </w:trPr>
        <w:tc>
          <w:tcPr>
            <w:tcW w:w="5607" w:type="dxa"/>
          </w:tcPr>
          <w:p w:rsidR="00476DD4" w:rsidRPr="00476DD4" w:rsidRDefault="00476DD4" w:rsidP="009F2D12">
            <w:pPr>
              <w:spacing w:after="0" w:line="240" w:lineRule="auto"/>
              <w:rPr>
                <w:rFonts w:ascii="Arial" w:eastAsia="Times New Roman" w:hAnsi="Arial" w:cs="Arial"/>
                <w:sz w:val="20"/>
                <w:szCs w:val="20"/>
                <w:lang w:eastAsia="en-GB"/>
              </w:rPr>
            </w:pPr>
            <w:r w:rsidRPr="00476DD4">
              <w:rPr>
                <w:rFonts w:ascii="Arial" w:eastAsia="Times New Roman" w:hAnsi="Arial" w:cs="Arial"/>
                <w:sz w:val="20"/>
                <w:szCs w:val="20"/>
                <w:lang w:eastAsia="en-GB"/>
              </w:rPr>
              <w:t>By investigating the range of foods available I can discuss how they contribute to a healthy diet.</w:t>
            </w:r>
            <w:r w:rsidRPr="00476DD4">
              <w:rPr>
                <w:rFonts w:ascii="Arial" w:eastAsia="Times New Roman" w:hAnsi="Arial" w:cs="Arial"/>
                <w:b/>
                <w:color w:val="779F00"/>
                <w:sz w:val="18"/>
                <w:szCs w:val="18"/>
                <w:lang w:eastAsia="en-GB"/>
              </w:rPr>
              <w:t>HWB 1-30a</w:t>
            </w:r>
          </w:p>
          <w:p w:rsidR="00476DD4" w:rsidRPr="00476DD4" w:rsidRDefault="00476DD4" w:rsidP="009F2D12">
            <w:pPr>
              <w:spacing w:after="0" w:line="240" w:lineRule="auto"/>
              <w:rPr>
                <w:rFonts w:ascii="Arial" w:eastAsia="Times New Roman" w:hAnsi="Arial" w:cs="Arial"/>
                <w:b/>
                <w:sz w:val="20"/>
                <w:szCs w:val="20"/>
                <w:lang w:eastAsia="en-GB"/>
              </w:rPr>
            </w:pPr>
          </w:p>
          <w:p w:rsidR="00476DD4" w:rsidRDefault="00476DD4" w:rsidP="009F2D12">
            <w:pPr>
              <w:spacing w:after="0" w:line="240" w:lineRule="auto"/>
              <w:rPr>
                <w:rFonts w:ascii="Arial" w:eastAsia="Times New Roman" w:hAnsi="Arial" w:cs="Arial"/>
                <w:b/>
                <w:color w:val="779F00"/>
                <w:sz w:val="18"/>
                <w:szCs w:val="18"/>
                <w:lang w:eastAsia="en-GB"/>
              </w:rPr>
            </w:pPr>
            <w:r w:rsidRPr="00476DD4">
              <w:rPr>
                <w:rFonts w:ascii="Arial" w:eastAsia="Times New Roman" w:hAnsi="Arial" w:cs="Arial"/>
                <w:sz w:val="20"/>
                <w:szCs w:val="20"/>
                <w:lang w:eastAsia="en-GB"/>
              </w:rPr>
              <w:t>I experience a sense of enjoyment and achievement when preparing simple healthy foods and drinks.</w:t>
            </w:r>
            <w:r w:rsidRPr="00476DD4">
              <w:rPr>
                <w:rFonts w:ascii="Arial" w:eastAsia="Times New Roman" w:hAnsi="Arial" w:cs="Arial"/>
                <w:b/>
                <w:color w:val="779F00"/>
                <w:sz w:val="18"/>
                <w:szCs w:val="18"/>
                <w:lang w:eastAsia="en-GB"/>
              </w:rPr>
              <w:t>HWB 1-30b</w:t>
            </w:r>
          </w:p>
          <w:p w:rsidR="002C27E4" w:rsidRDefault="002C27E4" w:rsidP="009F2D12">
            <w:pPr>
              <w:spacing w:after="0" w:line="240" w:lineRule="auto"/>
              <w:rPr>
                <w:rFonts w:ascii="Arial" w:eastAsia="Times New Roman" w:hAnsi="Arial" w:cs="Arial"/>
                <w:b/>
                <w:color w:val="779F00"/>
                <w:sz w:val="18"/>
                <w:szCs w:val="18"/>
                <w:lang w:eastAsia="en-GB"/>
              </w:rPr>
            </w:pPr>
          </w:p>
          <w:p w:rsidR="002C27E4" w:rsidRPr="009F2D12" w:rsidRDefault="002C27E4" w:rsidP="009F2D12">
            <w:pPr>
              <w:tabs>
                <w:tab w:val="left" w:pos="720"/>
                <w:tab w:val="left" w:pos="1440"/>
                <w:tab w:val="left" w:pos="2160"/>
                <w:tab w:val="left" w:pos="2880"/>
                <w:tab w:val="left" w:pos="4680"/>
                <w:tab w:val="left" w:pos="5400"/>
                <w:tab w:val="left" w:pos="8460"/>
                <w:tab w:val="right" w:pos="9000"/>
              </w:tabs>
              <w:spacing w:after="0" w:line="240" w:lineRule="auto"/>
              <w:rPr>
                <w:rFonts w:ascii="Arial" w:eastAsia="Times New Roman" w:hAnsi="Arial" w:cs="Arial"/>
                <w:i/>
                <w:sz w:val="20"/>
                <w:szCs w:val="20"/>
              </w:rPr>
            </w:pPr>
            <w:r w:rsidRPr="002C27E4">
              <w:rPr>
                <w:rFonts w:ascii="Arial" w:eastAsia="Times New Roman" w:hAnsi="Arial" w:cs="Arial"/>
                <w:i/>
                <w:sz w:val="20"/>
                <w:szCs w:val="20"/>
              </w:rPr>
              <w:t>I can select ideas and relevant</w:t>
            </w:r>
            <w:r w:rsidRPr="002C27E4" w:rsidDel="00BA04F0">
              <w:rPr>
                <w:rFonts w:ascii="Arial" w:eastAsia="Times New Roman" w:hAnsi="Arial" w:cs="Arial"/>
                <w:i/>
                <w:sz w:val="20"/>
                <w:szCs w:val="20"/>
              </w:rPr>
              <w:t xml:space="preserve"> </w:t>
            </w:r>
            <w:r w:rsidRPr="002C27E4">
              <w:rPr>
                <w:rFonts w:ascii="Arial" w:eastAsia="Times New Roman" w:hAnsi="Arial" w:cs="Arial"/>
                <w:i/>
                <w:sz w:val="20"/>
                <w:szCs w:val="20"/>
              </w:rPr>
              <w:t xml:space="preserve">information, organise these in a logical sequence and </w:t>
            </w:r>
            <w:r w:rsidRPr="009F2D12">
              <w:rPr>
                <w:rFonts w:ascii="Arial" w:eastAsia="Times New Roman" w:hAnsi="Arial" w:cs="Arial"/>
                <w:sz w:val="20"/>
                <w:szCs w:val="20"/>
                <w:u w:val="single"/>
              </w:rPr>
              <w:t>use words which will be interesting and/or useful for others</w:t>
            </w:r>
            <w:r w:rsidRPr="009F2D12">
              <w:rPr>
                <w:rFonts w:ascii="Arial" w:eastAsia="Times New Roman" w:hAnsi="Arial" w:cs="Arial"/>
                <w:i/>
                <w:sz w:val="20"/>
                <w:szCs w:val="20"/>
                <w:u w:val="single"/>
              </w:rPr>
              <w:t>.</w:t>
            </w:r>
            <w:r w:rsidRPr="002C27E4">
              <w:rPr>
                <w:rFonts w:ascii="Arial" w:eastAsia="Times New Roman" w:hAnsi="Arial" w:cs="Arial"/>
                <w:b/>
                <w:i/>
                <w:color w:val="D10B17"/>
                <w:sz w:val="18"/>
                <w:szCs w:val="18"/>
              </w:rPr>
              <w:t>LIT 1-06a</w:t>
            </w:r>
          </w:p>
          <w:p w:rsidR="002C27E4" w:rsidRPr="002C27E4" w:rsidRDefault="002C27E4" w:rsidP="009F2D12">
            <w:pPr>
              <w:tabs>
                <w:tab w:val="left" w:pos="720"/>
                <w:tab w:val="left" w:pos="1440"/>
                <w:tab w:val="left" w:pos="2160"/>
                <w:tab w:val="left" w:pos="2880"/>
                <w:tab w:val="left" w:pos="4680"/>
                <w:tab w:val="left" w:pos="5400"/>
                <w:tab w:val="left" w:pos="8460"/>
                <w:tab w:val="right" w:pos="9000"/>
              </w:tabs>
              <w:spacing w:after="0" w:line="240" w:lineRule="auto"/>
              <w:rPr>
                <w:rFonts w:ascii="Arial" w:eastAsia="Times New Roman" w:hAnsi="Arial" w:cs="Arial"/>
                <w:i/>
                <w:sz w:val="20"/>
                <w:szCs w:val="20"/>
              </w:rPr>
            </w:pPr>
            <w:r w:rsidRPr="002C27E4">
              <w:rPr>
                <w:rFonts w:ascii="Arial" w:eastAsia="Times New Roman" w:hAnsi="Arial" w:cs="Arial"/>
                <w:i/>
                <w:sz w:val="20"/>
                <w:szCs w:val="20"/>
              </w:rPr>
              <w:t>Within real and imaginary situations, I share experiences and feelings, ideas and information in a way that communicates my message.</w:t>
            </w:r>
            <w:r w:rsidR="009F2D12">
              <w:rPr>
                <w:rFonts w:ascii="Arial" w:eastAsia="Times New Roman" w:hAnsi="Arial" w:cs="Arial"/>
                <w:i/>
                <w:sz w:val="20"/>
                <w:szCs w:val="20"/>
              </w:rPr>
              <w:t xml:space="preserve"> </w:t>
            </w:r>
            <w:r w:rsidRPr="002C27E4">
              <w:rPr>
                <w:rFonts w:ascii="Arial" w:eastAsia="Times New Roman" w:hAnsi="Arial" w:cs="Arial"/>
                <w:b/>
                <w:i/>
                <w:color w:val="D10B17"/>
                <w:sz w:val="18"/>
                <w:szCs w:val="18"/>
              </w:rPr>
              <w:t>LIT 0-09a</w:t>
            </w:r>
          </w:p>
          <w:p w:rsidR="002C27E4" w:rsidRDefault="002C27E4" w:rsidP="009F2D12">
            <w:pPr>
              <w:spacing w:after="0" w:line="240" w:lineRule="auto"/>
              <w:rPr>
                <w:rFonts w:ascii="Arial" w:eastAsia="Times New Roman" w:hAnsi="Arial" w:cs="Arial"/>
                <w:b/>
                <w:i/>
                <w:color w:val="D10B17"/>
                <w:sz w:val="18"/>
                <w:szCs w:val="18"/>
              </w:rPr>
            </w:pPr>
          </w:p>
          <w:p w:rsidR="002C27E4" w:rsidRPr="00476DD4" w:rsidRDefault="002C27E4" w:rsidP="009F2D12">
            <w:pPr>
              <w:spacing w:after="0" w:line="240" w:lineRule="auto"/>
              <w:rPr>
                <w:rFonts w:ascii="Arial" w:eastAsia="Times New Roman" w:hAnsi="Arial" w:cs="Arial"/>
                <w:sz w:val="20"/>
                <w:szCs w:val="20"/>
                <w:lang w:eastAsia="en-GB"/>
              </w:rPr>
            </w:pPr>
          </w:p>
        </w:tc>
        <w:tc>
          <w:tcPr>
            <w:tcW w:w="5825" w:type="dxa"/>
          </w:tcPr>
          <w:p w:rsidR="000E27FA" w:rsidRDefault="000E27FA" w:rsidP="009F2D12">
            <w:pPr>
              <w:pStyle w:val="NoSpacing"/>
              <w:rPr>
                <w:lang w:eastAsia="en-GB"/>
              </w:rPr>
            </w:pPr>
            <w:r>
              <w:rPr>
                <w:lang w:eastAsia="en-GB"/>
              </w:rPr>
              <w:t>Pupils will</w:t>
            </w:r>
            <w:r w:rsidRPr="00385706">
              <w:rPr>
                <w:lang w:eastAsia="en-GB"/>
              </w:rPr>
              <w:t xml:space="preserve"> be able to talk about foods they</w:t>
            </w:r>
            <w:r>
              <w:rPr>
                <w:lang w:eastAsia="en-GB"/>
              </w:rPr>
              <w:t xml:space="preserve"> like and dislike, with reasons, and to be aware that their personal preferences are not fixed but can change over time or in the light of new knowledge or experience.</w:t>
            </w:r>
          </w:p>
          <w:p w:rsidR="000E27FA" w:rsidRDefault="000E27FA" w:rsidP="009F2D12">
            <w:pPr>
              <w:pStyle w:val="NoSpacing"/>
              <w:rPr>
                <w:lang w:eastAsia="en-GB"/>
              </w:rPr>
            </w:pPr>
          </w:p>
          <w:p w:rsidR="000E27FA" w:rsidRDefault="000E27FA" w:rsidP="009F2D12">
            <w:pPr>
              <w:pStyle w:val="NoSpacing"/>
              <w:rPr>
                <w:lang w:eastAsia="en-GB"/>
              </w:rPr>
            </w:pPr>
            <w:r>
              <w:rPr>
                <w:lang w:eastAsia="en-GB"/>
              </w:rPr>
              <w:t xml:space="preserve">Pupils will </w:t>
            </w:r>
            <w:r w:rsidRPr="00385706">
              <w:rPr>
                <w:lang w:eastAsia="en-GB"/>
              </w:rPr>
              <w:t>understand that we eat different food</w:t>
            </w:r>
            <w:r>
              <w:rPr>
                <w:lang w:eastAsia="en-GB"/>
              </w:rPr>
              <w:t>s</w:t>
            </w:r>
            <w:r w:rsidRPr="00385706">
              <w:rPr>
                <w:lang w:eastAsia="en-GB"/>
              </w:rPr>
              <w:t xml:space="preserve"> depending on the time of day, occasion and lifestyle.</w:t>
            </w:r>
          </w:p>
          <w:p w:rsidR="009F2D12" w:rsidRPr="00385706" w:rsidRDefault="009F2D12" w:rsidP="009F2D12">
            <w:pPr>
              <w:pStyle w:val="NoSpacing"/>
              <w:rPr>
                <w:lang w:eastAsia="en-GB"/>
              </w:rPr>
            </w:pPr>
          </w:p>
          <w:p w:rsidR="00FA49DD" w:rsidRDefault="00FA49DD" w:rsidP="009F2D12"/>
        </w:tc>
        <w:tc>
          <w:tcPr>
            <w:tcW w:w="4173" w:type="dxa"/>
            <w:vAlign w:val="bottom"/>
          </w:tcPr>
          <w:p w:rsidR="00FA49DD" w:rsidRDefault="00FA49DD" w:rsidP="009F2D12">
            <w:pPr>
              <w:jc w:val="center"/>
            </w:pPr>
          </w:p>
        </w:tc>
      </w:tr>
      <w:tr w:rsidR="00FA49DD" w:rsidTr="009F2D12">
        <w:trPr>
          <w:trHeight w:val="489"/>
        </w:trPr>
        <w:tc>
          <w:tcPr>
            <w:tcW w:w="11432" w:type="dxa"/>
            <w:gridSpan w:val="2"/>
            <w:vAlign w:val="bottom"/>
          </w:tcPr>
          <w:p w:rsidR="00FA49DD" w:rsidRDefault="00FA49DD" w:rsidP="009F2D12">
            <w:r>
              <w:t>SUGGESTED LEARNING &amp; TEACHING ACTIVITIES</w:t>
            </w:r>
          </w:p>
        </w:tc>
        <w:tc>
          <w:tcPr>
            <w:tcW w:w="4173" w:type="dxa"/>
            <w:vAlign w:val="bottom"/>
          </w:tcPr>
          <w:p w:rsidR="00FA49DD" w:rsidRDefault="00FA49DD" w:rsidP="009F2D12">
            <w:pPr>
              <w:jc w:val="center"/>
            </w:pPr>
            <w:r>
              <w:t>RESOURCES</w:t>
            </w:r>
          </w:p>
        </w:tc>
      </w:tr>
      <w:tr w:rsidR="002C27E4" w:rsidTr="009F2D12">
        <w:trPr>
          <w:trHeight w:val="1722"/>
        </w:trPr>
        <w:tc>
          <w:tcPr>
            <w:tcW w:w="11432" w:type="dxa"/>
            <w:gridSpan w:val="2"/>
            <w:vMerge w:val="restart"/>
          </w:tcPr>
          <w:p w:rsidR="002C27E4" w:rsidRDefault="002C27E4" w:rsidP="009F2D12">
            <w:pPr>
              <w:pStyle w:val="NoSpacing"/>
              <w:rPr>
                <w:lang w:eastAsia="en-GB"/>
              </w:rPr>
            </w:pPr>
            <w:r w:rsidRPr="00385706">
              <w:rPr>
                <w:lang w:eastAsia="en-GB"/>
              </w:rPr>
              <w:t>Talk to the class about their favourite foods and why they like them.</w:t>
            </w:r>
            <w:r>
              <w:rPr>
                <w:lang w:eastAsia="en-GB"/>
              </w:rPr>
              <w:t xml:space="preserve"> </w:t>
            </w:r>
            <w:r w:rsidRPr="00385706">
              <w:rPr>
                <w:lang w:eastAsia="en-GB"/>
              </w:rPr>
              <w:t>Ask the children about foods they do not like and ask for their reasons.  Encourage the use of new vocabulary and use of all the senses, i.e. sight, touch, hearing, smell and taste.</w:t>
            </w:r>
            <w:r>
              <w:rPr>
                <w:lang w:eastAsia="en-GB"/>
              </w:rPr>
              <w:t xml:space="preserve"> </w:t>
            </w:r>
          </w:p>
          <w:p w:rsidR="002C27E4" w:rsidRDefault="002C27E4" w:rsidP="009F2D12">
            <w:pPr>
              <w:pStyle w:val="NoSpacing"/>
              <w:rPr>
                <w:lang w:eastAsia="en-GB"/>
              </w:rPr>
            </w:pPr>
          </w:p>
          <w:p w:rsidR="002C27E4" w:rsidRPr="00385706" w:rsidRDefault="002C27E4" w:rsidP="009F2D12">
            <w:pPr>
              <w:pStyle w:val="NoSpacing"/>
              <w:rPr>
                <w:lang w:eastAsia="en-GB"/>
              </w:rPr>
            </w:pPr>
            <w:r w:rsidRPr="00385706">
              <w:rPr>
                <w:lang w:eastAsia="en-GB"/>
              </w:rPr>
              <w:t>Talk to the children about what they eat at different times of the day, e.g. breakfast, snacks, lunch, evening meal. </w:t>
            </w:r>
          </w:p>
          <w:p w:rsidR="002C27E4" w:rsidRDefault="002C27E4" w:rsidP="009F2D12">
            <w:pPr>
              <w:rPr>
                <w:lang w:eastAsia="en-GB"/>
              </w:rPr>
            </w:pPr>
            <w:r w:rsidRPr="00385706">
              <w:rPr>
                <w:lang w:eastAsia="en-GB"/>
              </w:rPr>
              <w:t>Get the children to record what they eat throughout the day by drawing the food and noting the times of day.</w:t>
            </w:r>
            <w:r>
              <w:rPr>
                <w:lang w:eastAsia="en-GB"/>
              </w:rPr>
              <w:t xml:space="preserve"> (contd.)</w:t>
            </w:r>
          </w:p>
          <w:p w:rsidR="002C27E4" w:rsidRDefault="002C27E4" w:rsidP="009F2D12">
            <w:pPr>
              <w:pStyle w:val="NoSpacing"/>
              <w:rPr>
                <w:lang w:eastAsia="en-GB"/>
              </w:rPr>
            </w:pPr>
            <w:r w:rsidRPr="00385706">
              <w:rPr>
                <w:lang w:eastAsia="en-GB"/>
              </w:rPr>
              <w:t xml:space="preserve">Explain that we need to eat regularly during the day. Ask the children whether they can remember why our bodies need food. </w:t>
            </w:r>
            <w:r>
              <w:rPr>
                <w:lang w:eastAsia="en-GB"/>
              </w:rPr>
              <w:t>(</w:t>
            </w:r>
            <w:r w:rsidRPr="00385706">
              <w:rPr>
                <w:lang w:eastAsia="en-GB"/>
              </w:rPr>
              <w:t>We need food so our bodies can grow, be active and stay healthy.</w:t>
            </w:r>
            <w:r>
              <w:rPr>
                <w:lang w:eastAsia="en-GB"/>
              </w:rPr>
              <w:t>)</w:t>
            </w:r>
          </w:p>
          <w:p w:rsidR="002C27E4" w:rsidRPr="00385706" w:rsidRDefault="002C27E4" w:rsidP="009F2D12">
            <w:pPr>
              <w:pStyle w:val="NoSpacing"/>
              <w:rPr>
                <w:lang w:eastAsia="en-GB"/>
              </w:rPr>
            </w:pPr>
          </w:p>
          <w:p w:rsidR="002C27E4" w:rsidRDefault="002C27E4" w:rsidP="009F2D12">
            <w:pPr>
              <w:pStyle w:val="NoSpacing"/>
              <w:rPr>
                <w:lang w:eastAsia="en-GB"/>
              </w:rPr>
            </w:pPr>
            <w:r>
              <w:rPr>
                <w:lang w:eastAsia="en-GB"/>
              </w:rPr>
              <w:t>Ask the children to design</w:t>
            </w:r>
            <w:r w:rsidRPr="00385706">
              <w:rPr>
                <w:lang w:eastAsia="en-GB"/>
              </w:rPr>
              <w:t xml:space="preserve"> a </w:t>
            </w:r>
            <w:r>
              <w:rPr>
                <w:lang w:eastAsia="en-GB"/>
              </w:rPr>
              <w:t xml:space="preserve">healthy menu </w:t>
            </w:r>
            <w:r w:rsidRPr="00385706">
              <w:rPr>
                <w:lang w:eastAsia="en-GB"/>
              </w:rPr>
              <w:t>for a special occasion</w:t>
            </w:r>
            <w:r>
              <w:rPr>
                <w:lang w:eastAsia="en-GB"/>
              </w:rPr>
              <w:t xml:space="preserve"> buffet</w:t>
            </w:r>
            <w:r w:rsidRPr="00385706">
              <w:rPr>
                <w:lang w:eastAsia="en-GB"/>
              </w:rPr>
              <w:t>.</w:t>
            </w:r>
          </w:p>
          <w:p w:rsidR="002C27E4" w:rsidRDefault="002C27E4" w:rsidP="009F2D12">
            <w:pPr>
              <w:pStyle w:val="NoSpacing"/>
              <w:rPr>
                <w:lang w:eastAsia="en-GB"/>
              </w:rPr>
            </w:pPr>
          </w:p>
          <w:p w:rsidR="002C27E4" w:rsidRPr="008C1191" w:rsidRDefault="002C27E4" w:rsidP="009F2D12">
            <w:pPr>
              <w:pStyle w:val="NoSpacing"/>
              <w:rPr>
                <w:b/>
                <w:lang w:eastAsia="en-GB"/>
              </w:rPr>
            </w:pPr>
            <w:r w:rsidRPr="008C1191">
              <w:rPr>
                <w:b/>
                <w:lang w:eastAsia="en-GB"/>
              </w:rPr>
              <w:t>Plenary</w:t>
            </w:r>
          </w:p>
          <w:p w:rsidR="002C27E4" w:rsidRPr="00385706" w:rsidRDefault="002C27E4" w:rsidP="009F2D12">
            <w:pPr>
              <w:pStyle w:val="NoSpacing"/>
              <w:rPr>
                <w:lang w:eastAsia="en-GB"/>
              </w:rPr>
            </w:pPr>
            <w:r w:rsidRPr="00385706">
              <w:rPr>
                <w:lang w:eastAsia="en-GB"/>
              </w:rPr>
              <w:t>Ask some children to talk about their favourite foods.</w:t>
            </w:r>
          </w:p>
          <w:p w:rsidR="002C27E4" w:rsidRPr="00385706" w:rsidRDefault="002C27E4" w:rsidP="009F2D12">
            <w:pPr>
              <w:pStyle w:val="NoSpacing"/>
              <w:rPr>
                <w:lang w:eastAsia="en-GB"/>
              </w:rPr>
            </w:pPr>
            <w:r w:rsidRPr="00385706">
              <w:rPr>
                <w:lang w:eastAsia="en-GB"/>
              </w:rPr>
              <w:t>Get children to give examples of words that describe foods, e.g. crunchy, soft, sweet.</w:t>
            </w:r>
          </w:p>
          <w:p w:rsidR="002C27E4" w:rsidRDefault="002C27E4" w:rsidP="009F2D12">
            <w:pPr>
              <w:pStyle w:val="NoSpacing"/>
              <w:rPr>
                <w:lang w:eastAsia="en-GB"/>
              </w:rPr>
            </w:pPr>
            <w:r w:rsidRPr="00385706">
              <w:rPr>
                <w:lang w:eastAsia="en-GB"/>
              </w:rPr>
              <w:t xml:space="preserve">Discuss the foods that can be eaten for special occasions. </w:t>
            </w:r>
            <w:r>
              <w:rPr>
                <w:lang w:eastAsia="en-GB"/>
              </w:rPr>
              <w:t>Invite them to think / talk about the kinds of foods often presented at special occasions and would they be part of a healthy menu</w:t>
            </w:r>
            <w:r w:rsidRPr="00385706">
              <w:rPr>
                <w:lang w:eastAsia="en-GB"/>
              </w:rPr>
              <w:t>?</w:t>
            </w:r>
          </w:p>
          <w:p w:rsidR="002C27E4" w:rsidRDefault="002C27E4" w:rsidP="009F2D12"/>
        </w:tc>
        <w:tc>
          <w:tcPr>
            <w:tcW w:w="4173" w:type="dxa"/>
          </w:tcPr>
          <w:p w:rsidR="002C27E4" w:rsidRDefault="002C27E4" w:rsidP="009F2D12">
            <w:pPr>
              <w:pStyle w:val="NoSpacing"/>
            </w:pPr>
            <w:r>
              <w:t>I Like That (Powerpoint)</w:t>
            </w:r>
          </w:p>
          <w:p w:rsidR="002C27E4" w:rsidRDefault="002C27E4" w:rsidP="009F2D12">
            <w:pPr>
              <w:pStyle w:val="NoSpacing"/>
            </w:pPr>
            <w:r>
              <w:t>Describing a Fruit (worksheet)</w:t>
            </w:r>
          </w:p>
          <w:p w:rsidR="002C27E4" w:rsidRDefault="002C27E4" w:rsidP="009F2D12">
            <w:pPr>
              <w:pStyle w:val="NoSpacing"/>
            </w:pPr>
            <w:r>
              <w:t>Food and drinks I Like (worksheet)</w:t>
            </w:r>
          </w:p>
          <w:p w:rsidR="002C27E4" w:rsidRDefault="002C27E4" w:rsidP="009F2D12">
            <w:pPr>
              <w:pStyle w:val="NoSpacing"/>
            </w:pPr>
            <w:r>
              <w:t>Mealtimes Record (worksheet)</w:t>
            </w:r>
          </w:p>
          <w:p w:rsidR="002C27E4" w:rsidRDefault="002C27E4" w:rsidP="009F2D12">
            <w:pPr>
              <w:pStyle w:val="NoSpacing"/>
            </w:pPr>
            <w:r>
              <w:t>Recipes (web links on Notes page)</w:t>
            </w:r>
          </w:p>
          <w:p w:rsidR="002C27E4" w:rsidRDefault="002C27E4" w:rsidP="009F2D12">
            <w:pPr>
              <w:pStyle w:val="NoSpacing"/>
            </w:pPr>
          </w:p>
          <w:p w:rsidR="002C27E4" w:rsidRDefault="002C27E4" w:rsidP="009F2D12">
            <w:pPr>
              <w:pStyle w:val="NoSpacing"/>
            </w:pPr>
          </w:p>
        </w:tc>
      </w:tr>
      <w:tr w:rsidR="002C27E4" w:rsidTr="009F2D12">
        <w:trPr>
          <w:trHeight w:val="2805"/>
        </w:trPr>
        <w:tc>
          <w:tcPr>
            <w:tcW w:w="11432" w:type="dxa"/>
            <w:gridSpan w:val="2"/>
            <w:vMerge/>
          </w:tcPr>
          <w:p w:rsidR="002C27E4" w:rsidRPr="00385706" w:rsidRDefault="002C27E4" w:rsidP="009F2D12">
            <w:pPr>
              <w:pStyle w:val="NoSpacing"/>
              <w:rPr>
                <w:lang w:eastAsia="en-GB"/>
              </w:rPr>
            </w:pPr>
          </w:p>
        </w:tc>
        <w:tc>
          <w:tcPr>
            <w:tcW w:w="4173" w:type="dxa"/>
          </w:tcPr>
          <w:p w:rsidR="002C27E4" w:rsidRDefault="002C27E4" w:rsidP="009F2D12">
            <w:pPr>
              <w:jc w:val="center"/>
            </w:pPr>
            <w:r>
              <w:t>KEY VOCABULARY</w:t>
            </w:r>
          </w:p>
          <w:p w:rsidR="002C27E4" w:rsidRDefault="002C27E4" w:rsidP="009F2D12">
            <w:pPr>
              <w:pStyle w:val="NoSpacing"/>
            </w:pPr>
            <w:r>
              <w:t>Develop new vocabulary to describe tastes, textures, smells and feel of food ;   prompt pupils use this vocabulary to explain their likes / dislikes (i.e. moving beyond the “Its yukky, I hate it” stage)</w:t>
            </w:r>
          </w:p>
        </w:tc>
      </w:tr>
    </w:tbl>
    <w:p w:rsidR="009F2D12" w:rsidRPr="009F2D12" w:rsidRDefault="009F2D12" w:rsidP="009F2D12">
      <w:pPr>
        <w:spacing w:after="0" w:line="240" w:lineRule="auto"/>
        <w:rPr>
          <w:rFonts w:ascii="Verdana" w:eastAsia="Times New Roman" w:hAnsi="Verdana" w:cs="Arial"/>
          <w:b/>
          <w:szCs w:val="20"/>
        </w:rPr>
      </w:pPr>
      <w:r w:rsidRPr="009F2D12">
        <w:rPr>
          <w:rFonts w:ascii="Verdana" w:eastAsia="Times New Roman" w:hAnsi="Verdana" w:cs="Arial"/>
          <w:b/>
          <w:szCs w:val="20"/>
        </w:rPr>
        <w:t xml:space="preserve">Subject: </w:t>
      </w:r>
      <w:r>
        <w:rPr>
          <w:rFonts w:ascii="Verdana" w:eastAsia="Times New Roman" w:hAnsi="Verdana" w:cs="Arial"/>
          <w:szCs w:val="20"/>
        </w:rPr>
        <w:t>More</w:t>
      </w:r>
      <w:r w:rsidRPr="009F2D12">
        <w:rPr>
          <w:rFonts w:ascii="Verdana" w:eastAsia="Times New Roman" w:hAnsi="Verdana" w:cs="Arial"/>
          <w:szCs w:val="20"/>
        </w:rPr>
        <w:t xml:space="preserve"> Likes and dislikes</w:t>
      </w:r>
      <w:r w:rsidRPr="009F2D12">
        <w:rPr>
          <w:rFonts w:ascii="Verdana" w:eastAsia="Times New Roman" w:hAnsi="Verdana" w:cs="Arial"/>
          <w:b/>
          <w:szCs w:val="20"/>
        </w:rPr>
        <w:t xml:space="preserve"> </w:t>
      </w:r>
      <w:r w:rsidRPr="009F2D12">
        <w:rPr>
          <w:rFonts w:ascii="Verdana" w:eastAsia="Times New Roman" w:hAnsi="Verdana" w:cs="Arial"/>
          <w:b/>
          <w:szCs w:val="20"/>
        </w:rPr>
        <w:tab/>
      </w:r>
      <w:r w:rsidRPr="009F2D12">
        <w:rPr>
          <w:rFonts w:ascii="Verdana" w:eastAsia="Times New Roman" w:hAnsi="Verdana" w:cs="Arial"/>
          <w:b/>
          <w:szCs w:val="20"/>
        </w:rPr>
        <w:tab/>
      </w:r>
      <w:r w:rsidRPr="009F2D12">
        <w:rPr>
          <w:rFonts w:ascii="Verdana" w:eastAsia="Times New Roman" w:hAnsi="Verdana" w:cs="Arial"/>
          <w:b/>
          <w:szCs w:val="20"/>
        </w:rPr>
        <w:tab/>
      </w:r>
      <w:r w:rsidRPr="009F2D12">
        <w:rPr>
          <w:rFonts w:ascii="Verdana" w:eastAsia="Times New Roman" w:hAnsi="Verdana" w:cs="Arial"/>
          <w:b/>
          <w:szCs w:val="20"/>
        </w:rPr>
        <w:tab/>
      </w:r>
      <w:r w:rsidRPr="009F2D12">
        <w:rPr>
          <w:rFonts w:ascii="Verdana" w:eastAsia="Times New Roman" w:hAnsi="Verdana" w:cs="Arial"/>
          <w:b/>
          <w:szCs w:val="20"/>
        </w:rPr>
        <w:tab/>
      </w:r>
      <w:r w:rsidRPr="009F2D12">
        <w:rPr>
          <w:rFonts w:ascii="Verdana" w:eastAsia="Times New Roman" w:hAnsi="Verdana" w:cs="Arial"/>
          <w:b/>
          <w:szCs w:val="20"/>
        </w:rPr>
        <w:tab/>
      </w:r>
      <w:r w:rsidRPr="009F2D12">
        <w:rPr>
          <w:rFonts w:ascii="Verdana" w:eastAsia="Times New Roman" w:hAnsi="Verdana" w:cs="Arial"/>
          <w:b/>
          <w:szCs w:val="20"/>
        </w:rPr>
        <w:tab/>
        <w:t xml:space="preserve">Class: </w:t>
      </w:r>
      <w:r w:rsidR="000374D6">
        <w:rPr>
          <w:rFonts w:ascii="Verdana" w:eastAsia="Times New Roman" w:hAnsi="Verdana" w:cs="Arial"/>
          <w:szCs w:val="20"/>
        </w:rPr>
        <w:t>P3</w:t>
      </w:r>
    </w:p>
    <w:p w:rsidR="009F2D12" w:rsidRDefault="009F2D12" w:rsidP="009F2D12">
      <w:pPr>
        <w:rPr>
          <w:sz w:val="2"/>
          <w:szCs w:val="2"/>
        </w:rPr>
      </w:pPr>
    </w:p>
    <w:p w:rsidR="00101E56" w:rsidRPr="009F2D12" w:rsidRDefault="00101E56" w:rsidP="009F2D12">
      <w:bookmarkStart w:id="0" w:name="_GoBack"/>
      <w:bookmarkEnd w:id="0"/>
    </w:p>
    <w:sectPr w:rsidR="00101E56" w:rsidRPr="009F2D12" w:rsidSect="00FA49DD">
      <w:pgSz w:w="16838" w:h="11906" w:orient="landscape"/>
      <w:pgMar w:top="720" w:right="720" w:bottom="720" w:left="720"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3E3" w:rsidRDefault="00D053E3" w:rsidP="00FA49DD">
      <w:pPr>
        <w:spacing w:after="0" w:line="240" w:lineRule="auto"/>
      </w:pPr>
      <w:r>
        <w:separator/>
      </w:r>
    </w:p>
  </w:endnote>
  <w:endnote w:type="continuationSeparator" w:id="0">
    <w:p w:rsidR="00D053E3" w:rsidRDefault="00D053E3" w:rsidP="00FA49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3E3" w:rsidRDefault="00D053E3" w:rsidP="00FA49DD">
      <w:pPr>
        <w:spacing w:after="0" w:line="240" w:lineRule="auto"/>
      </w:pPr>
      <w:r>
        <w:separator/>
      </w:r>
    </w:p>
  </w:footnote>
  <w:footnote w:type="continuationSeparator" w:id="0">
    <w:p w:rsidR="00D053E3" w:rsidRDefault="00D053E3" w:rsidP="00FA49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8"/>
  <w:defaultTabStop w:val="720"/>
  <w:characterSpacingControl w:val="doNotCompress"/>
  <w:footnotePr>
    <w:footnote w:id="-1"/>
    <w:footnote w:id="0"/>
  </w:footnotePr>
  <w:endnotePr>
    <w:endnote w:id="-1"/>
    <w:endnote w:id="0"/>
  </w:endnotePr>
  <w:compat/>
  <w:rsids>
    <w:rsidRoot w:val="00FA49DD"/>
    <w:rsid w:val="000374D6"/>
    <w:rsid w:val="000E27FA"/>
    <w:rsid w:val="00101E56"/>
    <w:rsid w:val="002C27E4"/>
    <w:rsid w:val="00407231"/>
    <w:rsid w:val="00476DD4"/>
    <w:rsid w:val="00646DE7"/>
    <w:rsid w:val="0080716B"/>
    <w:rsid w:val="009F2D12"/>
    <w:rsid w:val="00CD06BC"/>
    <w:rsid w:val="00D053E3"/>
    <w:rsid w:val="00FA49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2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9DD"/>
  </w:style>
  <w:style w:type="paragraph" w:styleId="Footer">
    <w:name w:val="footer"/>
    <w:basedOn w:val="Normal"/>
    <w:link w:val="FooterChar"/>
    <w:uiPriority w:val="99"/>
    <w:unhideWhenUsed/>
    <w:rsid w:val="00FA4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9DD"/>
  </w:style>
  <w:style w:type="paragraph" w:styleId="BalloonText">
    <w:name w:val="Balloon Text"/>
    <w:basedOn w:val="Normal"/>
    <w:link w:val="BalloonTextChar"/>
    <w:uiPriority w:val="99"/>
    <w:semiHidden/>
    <w:unhideWhenUsed/>
    <w:rsid w:val="00FA4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9DD"/>
    <w:rPr>
      <w:rFonts w:ascii="Tahoma" w:hAnsi="Tahoma" w:cs="Tahoma"/>
      <w:sz w:val="16"/>
      <w:szCs w:val="16"/>
    </w:rPr>
  </w:style>
  <w:style w:type="paragraph" w:styleId="NoSpacing">
    <w:name w:val="No Spacing"/>
    <w:uiPriority w:val="1"/>
    <w:qFormat/>
    <w:rsid w:val="000E27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9DD"/>
  </w:style>
  <w:style w:type="paragraph" w:styleId="Footer">
    <w:name w:val="footer"/>
    <w:basedOn w:val="Normal"/>
    <w:link w:val="FooterChar"/>
    <w:uiPriority w:val="99"/>
    <w:unhideWhenUsed/>
    <w:rsid w:val="00FA4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9DD"/>
  </w:style>
  <w:style w:type="paragraph" w:styleId="BalloonText">
    <w:name w:val="Balloon Text"/>
    <w:basedOn w:val="Normal"/>
    <w:link w:val="BalloonTextChar"/>
    <w:uiPriority w:val="99"/>
    <w:semiHidden/>
    <w:unhideWhenUsed/>
    <w:rsid w:val="00FA4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9DD"/>
    <w:rPr>
      <w:rFonts w:ascii="Tahoma" w:hAnsi="Tahoma" w:cs="Tahoma"/>
      <w:sz w:val="16"/>
      <w:szCs w:val="16"/>
    </w:rPr>
  </w:style>
  <w:style w:type="paragraph" w:styleId="NoSpacing">
    <w:name w:val="No Spacing"/>
    <w:uiPriority w:val="1"/>
    <w:qFormat/>
    <w:rsid w:val="000E27F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Bell</dc:creator>
  <cp:lastModifiedBy>bmull01</cp:lastModifiedBy>
  <cp:revision>3</cp:revision>
  <dcterms:created xsi:type="dcterms:W3CDTF">2013-08-16T07:56:00Z</dcterms:created>
  <dcterms:modified xsi:type="dcterms:W3CDTF">2016-08-31T13:15:00Z</dcterms:modified>
</cp:coreProperties>
</file>